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УСТАВ</w:t>
      </w:r>
    </w:p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государственного учреждения образования</w:t>
      </w:r>
    </w:p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«Институт повышения квалификации и переподготовки кадров </w:t>
      </w:r>
    </w:p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Государственного комитета судебных экспертиз Республики Беларусь</w:t>
      </w: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</w:p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color w:val="000000"/>
          <w:spacing w:val="12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pacing w:val="12"/>
          <w:sz w:val="30"/>
          <w:szCs w:val="30"/>
          <w:lang w:eastAsia="ru-RU"/>
        </w:rPr>
        <w:t>(выдержки)</w:t>
      </w:r>
    </w:p>
    <w:p w:rsidR="005666AE" w:rsidRPr="0048161B" w:rsidRDefault="005666AE" w:rsidP="00BB0E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ГЛАВА 1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ОБЩИЕ ПОЛОЖЕНИЯ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Государственное учреждение образования «Институт повышения квалификации и переподготовки кадров Государственного комитета судебных экспертиз Республики Беларусь» – учреждение образования, подчиненное Государственному комитету судебных экспертиз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(далее – Государственный комитет), которое реализует образовательные программы дополнительного образования взрослых и является институтом повышения квалификации и переподготовки.</w:t>
      </w:r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Институт осуществляет свою деятельность в соответствии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 Конституцией Республики Беларусь, Кодексом Республики Беларусь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об образовании и иными актами законодательства, настоящим Уставом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иными правовыми актами Учредителя, локальными правовыми актами Института.</w:t>
      </w:r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54B0" w:rsidRPr="0048161B" w:rsidRDefault="005954B0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t>ГЛАВА 2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t>ПРЕДМЕТ, ЦЕЛИ, ЗАДАЧИ и функции Института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Предметом деятельности Института является реализация образовательных программ дополнительного образования взрослых, проведение прикладных научных исследований в сфере дополнительного образования взрослых и судебно-экспертной деятельности.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Основной целью деятельности Института является обеспечение потребностей </w:t>
      </w: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государства и общества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высококвалифицированных кадрах в сфере судебно-экспертной деятельности.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задачами Института являются: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образовательной деятельности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научно-методическое обеспечение дополнительного образования взрослых;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организация и проведение прикладных научных исследований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сфере дополнительного образования взрослых и судебно-экспертной деятельности;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международного сотрудничества в сфере дополнительного образования взрослых, в том числе по вопросам судебно-экспертной деятельности.</w:t>
      </w:r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основании специального разрешения (лицензии) на право осуществления образовательной деятельности, выданной в установленном порядке, Институт реализует: 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образовательную программу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переподготовки руководящих работников и специалистов, имеющих высшее образование,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 специальностям: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01 71 «Судебная медицинская экспертиза» (квалификация «Судебный медицинский эксперт»);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01 72 «Судебная медицинская психиатрическая экспертиза» (квалификация «Судебный медицинский эксперт-психиатр»);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01 73 «Судебная медицинская психологическая экспертиза» (квалификация «Судебный медицинский эксперт-психолог»);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01 74 «Судебная медицинская химическая экспертиза» (квалификация «Судебный медицинский эксперт-химик»);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01 75 «Судебная медицинская биологическая экспертиза» (квалификация «Судебный медицинский эксперт-биолог»);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1-99 02 71 «Судебная дактилоскопическая и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трасологическая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экспертиза» (квалификация «Судебный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дактилоскопист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трасолог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»);</w:t>
      </w:r>
      <w:proofErr w:type="gramEnd"/>
    </w:p>
    <w:p w:rsidR="005954B0" w:rsidRPr="0048161B" w:rsidRDefault="005954B0" w:rsidP="0048161B">
      <w:pPr>
        <w:shd w:val="clear" w:color="auto" w:fill="FFFFFF"/>
        <w:tabs>
          <w:tab w:val="left" w:pos="122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1-99 02 72 «Судебная баллистическая экспертиза, экспертиза холодного и метательного оружия» (квалификация «Судебный эксперт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холодному и метательному оружию.</w:t>
      </w:r>
      <w:proofErr w:type="gram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Судебный эксперт-баллист»);</w:t>
      </w:r>
      <w:proofErr w:type="gramEnd"/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02 73 «Судебная почерковедческая  экспертиза и техническая экспертиза документов» (квалификация «Судебный эксперт в области технической экспертизы документов.</w:t>
      </w:r>
      <w:proofErr w:type="gram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почерковед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»);</w:t>
      </w:r>
      <w:proofErr w:type="gramEnd"/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02 74 «Судебная портретная и фототехническая экспертиза» (квалификация «Судебный эксперт в области фототехнической экспертизы.</w:t>
      </w:r>
      <w:proofErr w:type="gram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габитоскопист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»);</w:t>
      </w:r>
      <w:proofErr w:type="gramEnd"/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02 75 «Судебная биологоческая экспертиза» (квалификация «Судебный эксперт-биолог.</w:t>
      </w:r>
      <w:proofErr w:type="gram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одоролог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»);</w:t>
      </w:r>
      <w:proofErr w:type="gramEnd"/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02 76 «Судебная товароведческая экспертиза» (квалификация «Судебный эксперт в области товароведческих экспертиз»);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02 77 «Судебная экономическая экспертиза» (квалификация «Судебный эксперт в области экономических экспертиз»);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1-99 02 78 «Судебная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фоноскопическая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лингвистическая экспертиза» (квалификация «Судебный эксперт в области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фоноскопических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экспертиз.</w:t>
      </w:r>
      <w:proofErr w:type="gram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Судебный эксперт-лингвист»);</w:t>
      </w:r>
      <w:proofErr w:type="gramEnd"/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02 79 «Судебная экспертиза материалов, веществ и изделий» (квалификация «Судебный эксперт в области экспертиз материалов, веществ и изделий»);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1-99 02 80 «Судебная искусствоведческая экспертиза» (квалификация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«Судебный эксперт-искусствовед.</w:t>
      </w:r>
      <w:proofErr w:type="gram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Судебный эксперт-культуролог»);</w:t>
      </w:r>
      <w:proofErr w:type="gramEnd"/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1-99 02 81 «Судебная экспертиза идентификационных маркировочных обозначений транспортных средств» (квалификация «Судебный эксперт в области идентификационных маркировочных обозначений транспортных средств»);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1-99 03 71 «Судебная экспертиза компьютерных средств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технологий, радиоэлектронных устройств» (квалификация «Судебный эксперт компьютерных средств и технологий, радиоэлектронных устройств»);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1-99 03 72 «Судебная автотехническая и автодорожная экспертиза» (квалификация «Судебный эксперт в области автотехнических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автодорожных экспертиз»);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1-99 03 73 «Судебная строительно-техническая экспертиза» (квалификация «Судебный эксперт в области строительно-технических экспертиз»);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1-99 03 74 «Судебная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взрывотехническая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пожарно-техническая экспертиза» (квалификация «Судебный эксперт в области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взрывотехнических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пожарно-технических экспертиз»);</w:t>
      </w:r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образовательную программу повышения квалификации руководящих работников и специалистов:</w:t>
      </w:r>
    </w:p>
    <w:p w:rsidR="005954B0" w:rsidRPr="0048161B" w:rsidRDefault="005954B0" w:rsidP="004816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профилю образования «Коммуникации. Право. Экономика. Управление. Экономика и организация производства», направления образования: </w:t>
      </w:r>
      <w:proofErr w:type="gramStart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«Коммуникации», «Право», «Экономика», «Управление», «Экономика и организация производства»; </w:t>
      </w:r>
      <w:proofErr w:type="gramEnd"/>
    </w:p>
    <w:p w:rsidR="005954B0" w:rsidRPr="0048161B" w:rsidRDefault="005954B0" w:rsidP="004816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профилю образования «Службы безопасности», направление образования «Судебная экспертиза».</w:t>
      </w:r>
    </w:p>
    <w:p w:rsidR="005954B0" w:rsidRPr="0048161B" w:rsidRDefault="005954B0" w:rsidP="004816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Институт в соответствии с возложенными на него задачами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осуществляет следующие виды экономической деятельности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стандартизации Республики Беларусь от 5 декабря 2011 г. № 85: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виды образования, не включенные в другие группировки (код 85590);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по подготовке материалов к печати и распространению (код 18130);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издание книг (код 58110);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издание газет (код 58130);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издание журналов и периодических публикаций (код 58140);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виды издательской деятельности, не включенные в другие группировки (код 58199);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в области компьютерного программирования (код 62010);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консультационные услуги в области компьютерных технологий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(код 62020);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прочая деятельность в области права (код 69109);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научные исследования и разработки в области естественных наук (код 72191);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научные исследования и разработки в области технических наук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(код 72192);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научные исследования и разработки в области общественных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гуманитарных наук (код 72200);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по письменному и устному переводу (код 74300);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по копированию, подготовке документов и прочая специализированная офисная деятельность (код 82190);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конференций и профессиональных выставок (код 82300).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Институт вправе осуществлять иные виды экономической деятельности, не противоречащие законодательству и настоящему Уставу.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Институт в соответствии с возложенными на него задачами: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организует свою деятельность, в том числе в рамках оказания образовательных услуг;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участвует в разработке республиканских и международных программ в сфере образования и обеспечивает их внедрение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деятельность Института;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определяет содержание, формы и методы обучения, обеспечивающие качество подготовки кадров в соответствии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образовательными стандартами;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содействует совершенствованию качества дополнительного образования взрослых, его практической значимости и направленности для достижения поставленных целей и задач;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разрабатывает и своевременно обновляет учебные планы, программы, учебно-тематические планы, справочные, учебные и учебно-методические пособия и иные необходимые материалы;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 качественный подбор педагогических работников, обеспечивает непрерывное повышение уровня их квалификации; 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материально-техническое оснащение образовательного процесса современным оборудованием, полиграфической, организационной и вычислительной техникой;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создает безопасные условия при организации образовательного процесса;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формирует программы научно-исследовательских работ </w:t>
      </w:r>
      <w:r w:rsidR="0048161B"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организует их выполнение;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использует объекты интеллектуальной собственности, создаваемые работниками Института в результате выполнения ими должностных обязанностей;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оказывает услуги (работы) на платной основе в соответствии с законодательством;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 по согласованию с Учредителем перспективы развития Института;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налаживает взаимовыгодное международное сотрудничество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сфере дополнительного образования взрослых, в том числе по вопросам судебно-экспертной деятельности;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изучает и анализирует качество профессиональной деятельности педагогических работников Института, взаимодействует </w:t>
      </w:r>
      <w:r w:rsidR="0048161B"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государственными органами и иными организациями, направившими руководящих работников и специалистов на переподготовку и повышение квалификации, оказывает консультационную и методическую помощь </w:t>
      </w:r>
      <w:r w:rsidR="0048161B"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деятельности Института;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и проводит семинары, конференции и иные мероприятия, в том числе международные, по актуальным вопросам развития судебно-экспертной деятельности и участвует в них;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содействует гармоничному развитию личности слушателя, реализации ее творческих способностей;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 иные функции в соответствии с законодательством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настоящим Уставом.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Глава 3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права и ответственность института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Институт в соответствии с законодательством имеет право: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осуществлять образовательную и экономическую деятельность,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том числе оказывать физическим и юридическим лицам услуги в сфере образования на платной основе;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проводить прикладные научные исследования в </w:t>
      </w:r>
      <w:r w:rsidRPr="004816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сфере дополнительного образования взрослых 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судебно-экспертной деятельности;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открывать новые специальности дополнительного образования взрослых;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создавать филиалы и представительства;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приносящую доходы деятельность;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привлекать инвестиции для развития Института;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иные права в соответствии с нормативными правовыми и иными правовыми актами.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Институт несет ответственность </w:t>
      </w:r>
      <w:proofErr w:type="gramStart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proofErr w:type="gramEnd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качество оказываемых услуг в сфере образования по </w:t>
      </w:r>
      <w:r w:rsidRPr="0048161B">
        <w:rPr>
          <w:rFonts w:ascii="Times New Roman" w:hAnsi="Times New Roman" w:cs="Times New Roman"/>
          <w:sz w:val="30"/>
          <w:szCs w:val="30"/>
        </w:rPr>
        <w:t xml:space="preserve"> переподготовке и повышению квалификации кадров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качество выполнения научно-исследовательских работ и внедрение их результатов в образовательную и судебно-экспертную деятельность;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сохранность материально-технической базы.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Институт также несет ответственность </w:t>
      </w:r>
      <w:r w:rsidRPr="0048161B">
        <w:rPr>
          <w:rFonts w:ascii="Times New Roman" w:hAnsi="Times New Roman" w:cs="Times New Roman"/>
          <w:sz w:val="30"/>
          <w:szCs w:val="30"/>
        </w:rPr>
        <w:t xml:space="preserve">за выполнение задач </w:t>
      </w:r>
      <w:r w:rsidRPr="0048161B">
        <w:rPr>
          <w:rFonts w:ascii="Times New Roman" w:hAnsi="Times New Roman" w:cs="Times New Roman"/>
          <w:sz w:val="30"/>
          <w:szCs w:val="30"/>
        </w:rPr>
        <w:br/>
        <w:t>и функций, возложенных на него настоящим Уставом и иными актами законодательства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6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t>Организация образовательного процесса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образовательного процесса в Институте осуществляется исходя из требований к качеству образования, принципов государственной политики в сфере образования, достижений мировой науки и культуры.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Институт реализует образовательные программы дополнительного образования взрослых по специальностям (направлениям специальностей), определяемым в соответствии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с Общегосударственным классификатором Республики Беларусь «Специальности и квалификации», на основании полученного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 установленном порядке специального разрешения (лицензии)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 право осуществления образовательной деятельности.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Планы реализации образовательных программ дополнительного образования взрослых утверждаются Учредителем.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Объемы учебной, учебно-методической и иных видов работ, выполняемых профессорско-преподавательским составом, ежегодно утверждаются ректором Института. 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Порядок организации образовательного процесса определяется Институтом самостоятельно в соответствии с законодательством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настоящим Уставом.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Начало учебных занятий определяется сроками комплектования учебных групп. При этом учебные занятия начинаются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не позднее чем через три месяца после заключения соответствующих договоров.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Комплектование учебных групп слушателей из числа руководящих работников и специалистов для реализации образовательной программы переподготовки осуществляется с учетом уровня их основного образования.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Комплектование учебных групп слушателей из числа руководящих работников и специалистов для реализации образовательной программы повышения квалификации осуществляется с учетом целей и задач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обучения независимо от уровня образования и занимаемой должности этих лиц. 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Переподготовка и повышение квалификации слушателей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 Институте осуществляется за счет средств республиканского бюджета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на платной основе.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Наполняемость учебных групп слушателей, обучающихся за счет средств республиканского бюджета, определяется исходя из потребностей Государственного комитета в соответствии с законодательством.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Реализация образовательных программ дополнительного образования взрослых в отношении иностранных граждан </w:t>
      </w:r>
      <w:r w:rsidRPr="0048161B">
        <w:rPr>
          <w:rFonts w:ascii="Times New Roman" w:hAnsi="Times New Roman" w:cs="Times New Roman"/>
          <w:sz w:val="30"/>
          <w:szCs w:val="30"/>
        </w:rPr>
        <w:t xml:space="preserve">и лиц без гражданства, временно пребывающих или временно проживающих </w:t>
      </w:r>
      <w:r w:rsidR="0048161B" w:rsidRPr="0048161B">
        <w:rPr>
          <w:rFonts w:ascii="Times New Roman" w:hAnsi="Times New Roman" w:cs="Times New Roman"/>
          <w:sz w:val="30"/>
          <w:szCs w:val="30"/>
        </w:rPr>
        <w:br/>
      </w:r>
      <w:r w:rsidRPr="0048161B">
        <w:rPr>
          <w:rFonts w:ascii="Times New Roman" w:hAnsi="Times New Roman" w:cs="Times New Roman"/>
          <w:sz w:val="30"/>
          <w:szCs w:val="30"/>
        </w:rPr>
        <w:t>в Республике Беларусь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осуществляется в соответствии </w:t>
      </w:r>
      <w:r w:rsidR="0048161B"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законодательством, международными договорами Республики Беларусь и (или) договорами, заключаемыми между Институтом и организацией иностранного государства (международной организацией, иностранным гражданином, лицом без гражданства, временно пребывающими или временно проживающими в Республике Беларусь).</w:t>
      </w:r>
      <w:proofErr w:type="gramEnd"/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Реализация образовательной программы переподготовки руководящих работников и специалистов может осуществляться </w:t>
      </w:r>
      <w:proofErr w:type="gramStart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очной</w:t>
      </w:r>
      <w:proofErr w:type="gramEnd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(дневной и вечерней) и заочной формах получения образования.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образовательной программы повышения квалификации руководящих работников и специалистов может осуществляться в очной (дневной и вечерней) форме получения образования.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Допускается организация дистанционного и иных форм обучения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соответствии с законодательством.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в Институте проводится на русском и (или) белорусском языках.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Учебные занятия в Институте проводятся в соответствии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с расписанием, утвержденным ректором Института или уполномоченным им проректором. 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Сроки получения образования, планы и графики образовательного процесса в Институте определяются соответствующими образовательными стандартами, а также учебными планами и учебными программами, утверждаемыми в установленном законодательством порядке.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Учебные занятия могут быть организованы в форме лекций, семинаров, практических и лабораторных занятий, практических выездных занятий, деловых и ролевых игр, круглых столов, конференций и другого.</w:t>
      </w:r>
      <w:proofErr w:type="gramEnd"/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Реализация образовательной программы повышения квалификации руководящих работников и специалистов может также осуществляться по заявкам государственных органов и организаций в форме выездных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учебных занятий непосредственно в государственных органах </w:t>
      </w:r>
      <w:r w:rsidR="0048161B"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организациях (в регионах).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Реализация образовательных программ переподготовки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повышения квалификации руководящих работников и специалистов завершается итоговой аттестацией.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Итоговая аттестация слушателей Института осуществляется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формах и порядке, установленном законодательством.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Лицам, успешно прошедшим в Институте: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переподготовку и итоговую аттестацию, присваивается квалификация и выдается диплом о переподготовке;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квалификации и итоговую аттестацию, выдается свидетельство о повышении квалификации.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Выдача документа об образовании установленного образца осуществляется в порядке, установленном законодательством.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7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НАУЧНО-МЕТОДИЧЕСКАЯ И НАУЧНО-ИССЛЕДОВАТЕЛЬСКАЯ ДЕЯТЕЛЬНОСТЬ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Институт проводит прикладные научные исследования в сфере дополнительного образования взрослых и судебно-экспертной деятельности, деятельность по научно-методическому обеспечению дополнительного образования взрослых с целью повышения качества образовательного процесса, совершенствования педагогической деятельности профессорско-преподавательского состава.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Научные исследования проводятся работниками кафедр, научно-исследовательских подразделений, иными работниками Института,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а также слушателями Института.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Координация научно-исследовательской деятельности осуществляется ректором Института и Советом Института.</w:t>
      </w:r>
    </w:p>
    <w:p w:rsidR="0048161B" w:rsidRPr="0048161B" w:rsidRDefault="0048161B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8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МЕЖДУНАРОДНое сотрудничество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Основной целью международного сотрудничества Института является повышение эффективности образовательной и судебно-экспертной деятельности путем изучения передового международного опыта и его внедрения в деятельность Института.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Международное сотрудничество Института осуществляется на основе международных договоров Республики Беларусь, договоров, заключаемых между Институтом и организацией иностранного государства (международной организацией, иностранным гражданином,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лицом без гражданства, временно пребывающими или временно проживающими в Республике Беларусь), международных и национальных проектов и программ в сфере образования и судебно-экспертной деятельности.</w:t>
      </w:r>
      <w:proofErr w:type="gramEnd"/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задачами международного сотрудничества Института являются: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в международных проектах и программах по обмену педагогическими работниками и слушателями,</w:t>
      </w:r>
      <w:r w:rsidRPr="0048161B">
        <w:rPr>
          <w:rFonts w:ascii="Times New Roman" w:hAnsi="Times New Roman" w:cs="Times New Roman"/>
          <w:sz w:val="30"/>
          <w:szCs w:val="30"/>
        </w:rPr>
        <w:t xml:space="preserve">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международных образовательных мероприятиях;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оказание помощи зарубежным партнерам в повышении квалификации и переподготовке граждан иностранных государств;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укрепление и развитие взаимовыгодного сотрудничества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 иностранными партнерами.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Институт осуществляет международное сотрудничество путем: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приглашения преподавателей и специалистов организаций иностранных госуда</w:t>
      </w:r>
      <w:proofErr w:type="gramStart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рств дл</w:t>
      </w:r>
      <w:proofErr w:type="gramEnd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участия в образовательном процессе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Института;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направления педагогических работников Института в учреждения образования иностранных госуда</w:t>
      </w:r>
      <w:proofErr w:type="gramStart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рств дл</w:t>
      </w:r>
      <w:proofErr w:type="gramEnd"/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участия в образовательном процессе, а также для освоения содержания образовательных программ </w:t>
      </w:r>
      <w:r w:rsid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повышения уровня их квалификации;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переподготовки и повышения квалификации иностранных граждан на договорной основе;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участия в международных конгрессах, конференциях, симпозиумах, съездах и других мероприятиях;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осуществления иных форм международного сотрудничества.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организации международного сотрудничества в Институте могут создаваться структурные подразделения по содействию переподготовке, повышению квалификации иностранных граждан, развитию международных научных связей, участию в международных проектах.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54B0" w:rsidRPr="0048161B" w:rsidRDefault="005954B0" w:rsidP="004816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954B0" w:rsidRPr="0048161B" w:rsidSect="0048161B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7E" w:rsidRDefault="0066407E" w:rsidP="005954B0">
      <w:pPr>
        <w:spacing w:after="0" w:line="240" w:lineRule="auto"/>
      </w:pPr>
      <w:r>
        <w:separator/>
      </w:r>
    </w:p>
  </w:endnote>
  <w:endnote w:type="continuationSeparator" w:id="0">
    <w:p w:rsidR="0066407E" w:rsidRDefault="0066407E" w:rsidP="0059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7E" w:rsidRDefault="0066407E" w:rsidP="005954B0">
      <w:pPr>
        <w:spacing w:after="0" w:line="240" w:lineRule="auto"/>
      </w:pPr>
      <w:r>
        <w:separator/>
      </w:r>
    </w:p>
  </w:footnote>
  <w:footnote w:type="continuationSeparator" w:id="0">
    <w:p w:rsidR="0066407E" w:rsidRDefault="0066407E" w:rsidP="0059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28219297"/>
      <w:docPartObj>
        <w:docPartGallery w:val="Page Numbers (Top of Page)"/>
        <w:docPartUnique/>
      </w:docPartObj>
    </w:sdtPr>
    <w:sdtEndPr/>
    <w:sdtContent>
      <w:p w:rsidR="005954B0" w:rsidRPr="005954B0" w:rsidRDefault="005954B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54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54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4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EB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954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54B0" w:rsidRDefault="00595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4B0"/>
    <w:rsid w:val="0030541E"/>
    <w:rsid w:val="0048161B"/>
    <w:rsid w:val="005666AE"/>
    <w:rsid w:val="005954B0"/>
    <w:rsid w:val="0066407E"/>
    <w:rsid w:val="0086408A"/>
    <w:rsid w:val="00B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4B0"/>
  </w:style>
  <w:style w:type="paragraph" w:styleId="a5">
    <w:name w:val="footer"/>
    <w:basedOn w:val="a"/>
    <w:link w:val="a6"/>
    <w:uiPriority w:val="99"/>
    <w:semiHidden/>
    <w:unhideWhenUsed/>
    <w:rsid w:val="0059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4B0"/>
  </w:style>
  <w:style w:type="paragraph" w:styleId="a7">
    <w:name w:val="Balloon Text"/>
    <w:basedOn w:val="a"/>
    <w:link w:val="a8"/>
    <w:uiPriority w:val="99"/>
    <w:semiHidden/>
    <w:unhideWhenUsed/>
    <w:rsid w:val="00B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U7</cp:lastModifiedBy>
  <cp:revision>4</cp:revision>
  <cp:lastPrinted>2021-11-09T10:04:00Z</cp:lastPrinted>
  <dcterms:created xsi:type="dcterms:W3CDTF">2021-11-08T09:32:00Z</dcterms:created>
  <dcterms:modified xsi:type="dcterms:W3CDTF">2021-11-09T10:08:00Z</dcterms:modified>
</cp:coreProperties>
</file>