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93" w:rsidRPr="00D068E1" w:rsidRDefault="00794C93" w:rsidP="00D509BC">
      <w:pPr>
        <w:jc w:val="both"/>
        <w:rPr>
          <w:rFonts w:ascii="Times New Roman" w:hAnsi="Times New Roman" w:cs="Times New Roman"/>
          <w:b/>
          <w:i/>
          <w:lang w:eastAsia="ru-RU"/>
        </w:rPr>
      </w:pPr>
      <w:bookmarkStart w:id="0" w:name="_GoBack"/>
      <w:bookmarkEnd w:id="0"/>
      <w:r w:rsidRPr="00D068E1">
        <w:rPr>
          <w:rFonts w:ascii="Times New Roman" w:hAnsi="Times New Roman" w:cs="Times New Roman"/>
          <w:b/>
          <w:i/>
          <w:lang w:eastAsia="ru-RU"/>
        </w:rPr>
        <w:t>ВХОД НА САЙТ И РЕГИСТРАЦИЯ НОВОГО ПОЛЬЗОВАТЕЛЯ НА САЙТЕ</w:t>
      </w:r>
    </w:p>
    <w:p w:rsidR="00794C93" w:rsidRPr="00794C93" w:rsidRDefault="00794C93" w:rsidP="00794C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Войти на сайт по ссылке: </w:t>
      </w:r>
      <w:hyperlink r:id="rId5" w:history="1">
        <w:r w:rsidR="00094563" w:rsidRPr="00094563">
          <w:rPr>
            <w:rStyle w:val="a3"/>
            <w:lang w:val="en-US"/>
          </w:rPr>
          <w:t>https</w:t>
        </w:r>
        <w:r w:rsidR="00094563" w:rsidRPr="00094563">
          <w:rPr>
            <w:rStyle w:val="a3"/>
          </w:rPr>
          <w:t>://</w:t>
        </w:r>
        <w:r w:rsidR="00094563" w:rsidRPr="00094563">
          <w:rPr>
            <w:rStyle w:val="a3"/>
            <w:lang w:val="en-US"/>
          </w:rPr>
          <w:t>vin</w:t>
        </w:r>
        <w:r w:rsidR="00094563" w:rsidRPr="00094563">
          <w:rPr>
            <w:rStyle w:val="a3"/>
          </w:rPr>
          <w:t>.</w:t>
        </w:r>
        <w:proofErr w:type="spellStart"/>
        <w:r w:rsidR="00094563" w:rsidRPr="00094563">
          <w:rPr>
            <w:rStyle w:val="a3"/>
            <w:lang w:val="en-US"/>
          </w:rPr>
          <w:t>sudexpert</w:t>
        </w:r>
        <w:proofErr w:type="spellEnd"/>
        <w:r w:rsidR="00094563" w:rsidRPr="00094563">
          <w:rPr>
            <w:rStyle w:val="a3"/>
          </w:rPr>
          <w:t>.</w:t>
        </w:r>
        <w:r w:rsidR="00094563" w:rsidRPr="00094563">
          <w:rPr>
            <w:rStyle w:val="a3"/>
            <w:lang w:val="en-US"/>
          </w:rPr>
          <w:t>gov</w:t>
        </w:r>
        <w:r w:rsidR="00094563" w:rsidRPr="00094563">
          <w:rPr>
            <w:rStyle w:val="a3"/>
          </w:rPr>
          <w:t>.</w:t>
        </w:r>
        <w:r w:rsidR="00094563" w:rsidRPr="00094563">
          <w:rPr>
            <w:rStyle w:val="a3"/>
            <w:lang w:val="en-US"/>
          </w:rPr>
          <w:t>by</w:t>
        </w:r>
      </w:hyperlink>
    </w:p>
    <w:p w:rsidR="00794C93" w:rsidRPr="00794C93" w:rsidRDefault="00794C93" w:rsidP="00794C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должен отобразиться сайт с содержанием, (Рис 1.)</w:t>
      </w:r>
    </w:p>
    <w:p w:rsidR="00794C93" w:rsidRPr="00794C93" w:rsidRDefault="00794C93" w:rsidP="00794C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6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663"/>
      </w:tblGrid>
      <w:tr w:rsidR="00794C93" w:rsidRPr="00794C93" w:rsidTr="001C6EC6">
        <w:trPr>
          <w:jc w:val="center"/>
        </w:trPr>
        <w:tc>
          <w:tcPr>
            <w:tcW w:w="6663" w:type="dxa"/>
          </w:tcPr>
          <w:p w:rsidR="00794C93" w:rsidRPr="00794C93" w:rsidRDefault="00794C93" w:rsidP="00794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22184" cy="2858327"/>
                  <wp:effectExtent l="0" t="0" r="0" b="0"/>
                  <wp:docPr id="1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2184" cy="28583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C93" w:rsidRPr="00794C93" w:rsidTr="001C6EC6">
        <w:trPr>
          <w:jc w:val="center"/>
        </w:trPr>
        <w:tc>
          <w:tcPr>
            <w:tcW w:w="6663" w:type="dxa"/>
          </w:tcPr>
          <w:p w:rsidR="00794C93" w:rsidRPr="00794C93" w:rsidRDefault="00794C93" w:rsidP="0079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1. Страница входа и регистрации на сайт</w:t>
            </w:r>
          </w:p>
        </w:tc>
      </w:tr>
    </w:tbl>
    <w:p w:rsidR="00794C93" w:rsidRPr="00794C93" w:rsidRDefault="00794C93" w:rsidP="00794C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93" w:rsidRPr="00794C93" w:rsidRDefault="00794C93" w:rsidP="00794C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 пользователю необходимо нажать клавишу «Регистрация», чтобы перейти к форме регистрации личного кабинета. В которую вносятся требуемые данные (Рис 2.)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794C93" w:rsidRPr="00794C93" w:rsidTr="001C6EC6">
        <w:trPr>
          <w:jc w:val="center"/>
        </w:trPr>
        <w:tc>
          <w:tcPr>
            <w:tcW w:w="9854" w:type="dxa"/>
          </w:tcPr>
          <w:p w:rsidR="00794C93" w:rsidRPr="00794C93" w:rsidRDefault="00794C93" w:rsidP="0079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76161" cy="2802708"/>
                  <wp:effectExtent l="0" t="0" r="0" b="0"/>
                  <wp:docPr id="2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161" cy="28027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C93" w:rsidRPr="00794C93" w:rsidTr="001C6EC6">
        <w:trPr>
          <w:jc w:val="center"/>
        </w:trPr>
        <w:tc>
          <w:tcPr>
            <w:tcW w:w="9854" w:type="dxa"/>
          </w:tcPr>
          <w:p w:rsidR="00794C93" w:rsidRPr="00794C93" w:rsidRDefault="00794C93" w:rsidP="0079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2. Регистрация личного кабинета для проведения экспертизы VIN</w:t>
            </w:r>
          </w:p>
          <w:p w:rsidR="00794C93" w:rsidRPr="00794C93" w:rsidRDefault="00794C93" w:rsidP="0079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93" w:rsidRPr="00794C93" w:rsidRDefault="00794C93" w:rsidP="0079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C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Важно! </w:t>
            </w:r>
            <w:r w:rsidRPr="0079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 поля в соответствии с требованиями, иначе регистрация не будет произведена. При какой-либо ошибке или не полностью заполненной форме сайт выделит красным пропущенные данные или ошибку. (Рис 3.)</w:t>
            </w:r>
          </w:p>
          <w:p w:rsidR="00794C93" w:rsidRPr="00794C93" w:rsidRDefault="00794C93" w:rsidP="0079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C93" w:rsidRPr="00794C93" w:rsidRDefault="00794C93" w:rsidP="0079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C93" w:rsidRPr="00794C93" w:rsidRDefault="00794C93" w:rsidP="0079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C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120395" cy="2765171"/>
                  <wp:effectExtent l="0" t="0" r="0" b="0"/>
                  <wp:docPr id="3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0395" cy="27651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94C93" w:rsidRPr="00794C93" w:rsidRDefault="00794C93" w:rsidP="0079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3. Ошибочно заполненная форма регистрации личного кабинета</w:t>
            </w:r>
          </w:p>
          <w:p w:rsidR="00794C93" w:rsidRPr="00794C93" w:rsidRDefault="00794C93" w:rsidP="0079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C93" w:rsidRPr="00794C93" w:rsidRDefault="00794C93" w:rsidP="00794C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Заполнив форму для регистрации личного кабинета, необходимо нажать кнопку «Регистрация». На экране отобразится сообщение об успешной регистрации. (Рис 4.)</w:t>
            </w:r>
          </w:p>
          <w:p w:rsidR="00794C93" w:rsidRPr="00794C93" w:rsidRDefault="00794C93" w:rsidP="0079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C93" w:rsidRPr="00794C93" w:rsidRDefault="00794C93" w:rsidP="0079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C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122891" cy="2759146"/>
                  <wp:effectExtent l="0" t="0" r="0" b="0"/>
                  <wp:docPr id="4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2891" cy="27591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94C93" w:rsidRPr="00794C93" w:rsidRDefault="00794C93" w:rsidP="0079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4. Успешная регистрация личного кабинета</w:t>
            </w:r>
          </w:p>
          <w:p w:rsidR="00794C93" w:rsidRPr="00794C93" w:rsidRDefault="00794C93" w:rsidP="0079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C93" w:rsidRPr="00794C93" w:rsidRDefault="00794C93" w:rsidP="0079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E</w:t>
            </w:r>
            <w:r w:rsidR="00094563" w:rsidRPr="0009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9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79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пользователя придет письмо–подтверждение, перейдя по ссылке в письме, произойдет подтверждение регистрации личного кабинета нового пользователя. (Рис 5.)</w:t>
            </w:r>
          </w:p>
          <w:p w:rsidR="00794C93" w:rsidRPr="00794C93" w:rsidRDefault="00794C93" w:rsidP="0079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C93" w:rsidRPr="00794C93" w:rsidRDefault="00794C93" w:rsidP="0079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C93" w:rsidRPr="00794C93" w:rsidRDefault="00794C93" w:rsidP="0079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C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692376" cy="1855918"/>
                  <wp:effectExtent l="0" t="0" r="0" b="0"/>
                  <wp:docPr id="5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376" cy="18559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94C93" w:rsidRPr="00794C93" w:rsidRDefault="00794C93" w:rsidP="0079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5. Подтверждение регистрации личного кабинета на email</w:t>
            </w:r>
          </w:p>
        </w:tc>
      </w:tr>
    </w:tbl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ВОССТАНОВЛЕНИЕ ПАРОЛЯ ДОСТУПА / СМЕНА ПАРОЛЯ ЛИЧНОГО КАБИНЕТА ПОЛЬЗОВАТЕЛЯ.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осстановления / смены пароля личного кабинета пользователя:</w:t>
      </w:r>
    </w:p>
    <w:p w:rsidR="00794C93" w:rsidRPr="00794C93" w:rsidRDefault="00794C93" w:rsidP="00794C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Выйти из учетной записи. На странице входа в личный кабинет нажать строку «Забыли пароль?» (Рис 6.)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73653" cy="2523765"/>
            <wp:effectExtent l="0" t="0" r="0" b="0"/>
            <wp:docPr id="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3653" cy="2523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6. Строка восстановления пароля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чего появится поле, в котором необходимо указать </w:t>
      </w:r>
      <w:r w:rsidR="00094563" w:rsidRPr="0009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="00094563" w:rsidRPr="0009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пользователя личного кабинета. Введя электронную почту, нажать клавишу «Восстановить». Система отправит на почту письмо со ссылкой на изменение пароля. (Рис 7.)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076886" cy="2665332"/>
            <wp:effectExtent l="0" t="0" r="0" b="0"/>
            <wp:docPr id="7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886" cy="2665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7. Форма для указания email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Перейдя по ссылке в письме, на странице сайта появится форма для задания нового пароля для личного кабинета. Необходимо ввести новый пароль и нажать клавишу «Сбросить». (Рис 8)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794C93" w:rsidRPr="00794C93" w:rsidTr="001C6EC6">
        <w:trPr>
          <w:jc w:val="center"/>
        </w:trPr>
        <w:tc>
          <w:tcPr>
            <w:tcW w:w="9854" w:type="dxa"/>
          </w:tcPr>
          <w:p w:rsidR="00794C93" w:rsidRPr="00794C93" w:rsidRDefault="00794C93" w:rsidP="0079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03773" cy="3350503"/>
                  <wp:effectExtent l="0" t="0" r="0" b="0"/>
                  <wp:docPr id="8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773" cy="33505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C93" w:rsidRPr="00794C93" w:rsidTr="001C6EC6">
        <w:trPr>
          <w:jc w:val="center"/>
        </w:trPr>
        <w:tc>
          <w:tcPr>
            <w:tcW w:w="9854" w:type="dxa"/>
          </w:tcPr>
          <w:p w:rsidR="00794C93" w:rsidRPr="00794C93" w:rsidRDefault="00794C93" w:rsidP="0079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8. Смена пароля личного кабинета пользователя</w:t>
            </w:r>
          </w:p>
          <w:p w:rsidR="00794C93" w:rsidRPr="00794C93" w:rsidRDefault="00794C93" w:rsidP="0079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93" w:rsidRPr="00794C93" w:rsidRDefault="00794C93" w:rsidP="0079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ввода данных, произойдет успешная смена пароля, под которым в дальнейшем пользователь сможет входить в личный кабинет.</w:t>
            </w:r>
          </w:p>
        </w:tc>
      </w:tr>
    </w:tbl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D068E1" w:rsidP="00794C93">
      <w:pPr>
        <w:numPr>
          <w:ilvl w:val="1"/>
          <w:numId w:val="0"/>
        </w:numPr>
        <w:spacing w:before="120" w:after="0" w:line="240" w:lineRule="auto"/>
        <w:ind w:left="284" w:hanging="284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6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794C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ХОД НА САЙТ ЗАРЕГИСТРИРОВАННОМУ ПОЛЬЗОВАТЕЛЮ </w:t>
      </w:r>
    </w:p>
    <w:p w:rsidR="00794C93" w:rsidRPr="00794C93" w:rsidRDefault="00794C93" w:rsidP="00794C93">
      <w:pPr>
        <w:numPr>
          <w:ilvl w:val="1"/>
          <w:numId w:val="0"/>
        </w:numPr>
        <w:spacing w:after="0" w:line="240" w:lineRule="auto"/>
        <w:ind w:left="284" w:hanging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93" w:rsidRPr="00794C93" w:rsidRDefault="00794C93" w:rsidP="00794C93">
      <w:pPr>
        <w:numPr>
          <w:ilvl w:val="1"/>
          <w:numId w:val="0"/>
        </w:numPr>
        <w:spacing w:after="60" w:line="240" w:lineRule="auto"/>
        <w:ind w:left="284" w:hanging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входа на сайт зарегистрированному пользователю:</w:t>
      </w:r>
    </w:p>
    <w:p w:rsidR="00794C93" w:rsidRPr="00794C93" w:rsidRDefault="00794C93" w:rsidP="00794C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Выйти из учетной записи, В полях входа в личный кабинет ввести электронную почту и пароль, нажать клавишу «Войти». При правильном указании всех данных, будет осуществлен вход в личный кабинет пользователя. (Рис 9.)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49573" cy="1894830"/>
            <wp:effectExtent l="0" t="0" r="0" b="0"/>
            <wp:docPr id="9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9573" cy="1894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9. Личный кабинет пользователя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D068E1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0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</w:t>
      </w:r>
      <w:r w:rsidRPr="00794C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ЕГИСТРАЦИ</w:t>
      </w:r>
      <w:r w:rsidRPr="00D0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</w:t>
      </w:r>
      <w:r w:rsidRPr="00794C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ЗАЯВКИ НА ПРОВЕДЕНИЕ ЭКСПЕРТИЗЫ VIN ФИЗИЧЕСКОГО ЛИЦА ЧЕРЕЗ ЛИЧНЫЙ КАБИНЕТ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регистрации Заявки на проведение экспертизы VIN физического лица через личный кабинет: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Войти по ссылке на сайт, указав данные </w:t>
      </w:r>
      <w:r w:rsidR="00094563" w:rsidRPr="0009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="00094563" w:rsidRPr="0009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D0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пароль, войти в личный кабинет. Для регистрации на проведение экспертизы VIN нажать кнопку “Оформить новую заявку” и выбрать клавишу «Физическое лицо». (Рис 10.)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47291" cy="1376243"/>
            <wp:effectExtent l="0" t="0" r="0" b="0"/>
            <wp:docPr id="10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7291" cy="1376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10. Регистрация заявки физического лица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появившейся форме необходимо заполнить требуемые поля и нажать клавишу «Далее».</w:t>
      </w:r>
    </w:p>
    <w:p w:rsidR="00794C93" w:rsidRPr="00794C93" w:rsidRDefault="00794C93" w:rsidP="00794C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Важно! </w:t>
      </w: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неправильном либо не полном заполнении всех данных, сайт укажет на ошибки, выделив поля красным цветом. (Рис 11.)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397141" cy="2892399"/>
            <wp:effectExtent l="0" t="0" r="0" b="0"/>
            <wp:docPr id="11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7141" cy="2892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11. Форма оформления заявки, заполненная не в соответствии с требованиями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Далее следует выбрать нужн</w:t>
      </w:r>
      <w:r w:rsidR="00D6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 и территориальн</w:t>
      </w:r>
      <w:r w:rsidR="00D6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Государственного комитета. Появится вся контактная информация органа Государственного комитета. После выбора нажимаем клавишу «Далее». (Рис 12.)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52607" cy="3013425"/>
            <wp:effectExtent l="0" t="0" r="0" b="0"/>
            <wp:docPr id="12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2607" cy="301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12. Выбор региона и территориального органа Государственного комитета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Примечание</w:t>
      </w: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 пользователь забыл указать дополнительные данные или иную информацию, то нажав клавишу «Назад», можно вернуться к предыдущему шагу оформления заявки экспертизы VIN.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следующем этапе следует выбрать удобное время и дату экспертизы в соответствующих полях. После чего необходимо нажать клавишу «Зарегистрироваться». (Рис 13.)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52833" cy="3166782"/>
            <wp:effectExtent l="0" t="0" r="0" b="0"/>
            <wp:docPr id="13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2833" cy="3166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13. Выбор даты и времени проведения экспертизы.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нажатия клавиши «Зарегистрироваться», появится сообщение о том, что заявка успешно оформлена, ей присвоен номер. Для подтверждения заявки на </w:t>
      </w:r>
      <w:r w:rsidR="00094563" w:rsidRPr="0009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="00094563" w:rsidRPr="0009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отправляется письмо со ссылкой. В случае неполучения письма на почту, например, в случае блокировки IP-адреса отправителя спам-фильтрами, подтвердить заявку можно и в личном кабинете на сайте.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D068E1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0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</w:t>
      </w:r>
      <w:r w:rsidRPr="00794C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ЕГИСТРАЦИ</w:t>
      </w:r>
      <w:r w:rsidRPr="00D0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</w:t>
      </w:r>
      <w:r w:rsidRPr="00794C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ЗАЯВКИ НА ПРОВЕДЕНИЕ ЭКСПЕРТИЗЫ</w:t>
      </w:r>
      <w:r w:rsidRPr="00D0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94C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VIN ЮРИДИЧЕСКОГО ЛИЦА ЧЕРЕЗ ЛИЧНЫЙ КАБИНЕТ.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 </w:t>
      </w:r>
      <w:r w:rsidR="00D6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егистрации Заявки на проведение экспертизы VIN</w:t>
      </w:r>
      <w:r w:rsidR="00D6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 через личный кабинет: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После перехода на сайт по ссылке, входа в личный кабинет, необходимо выбрать клавишу «Оформить новую заявку». Для дальнейшей регистрации выбрать тип заявителя «Юридическое лицо».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появившейся форме заполняем требуемые поля и нажимаем клавишу «Далее». 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Важно! </w:t>
      </w: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ошибочно или не полностью заполненных данных, сайт выделит поля красным цветом. (Рис 14.)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735163" cy="2674797"/>
            <wp:effectExtent l="0" t="0" r="0" b="0"/>
            <wp:docPr id="14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5163" cy="2674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14. Не полностью указанные данные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заполнения данных, следующими шагами являются выбор региона и органа Государственного комитета, а также выбор оптимальной даты и времени проведения экспертизы VIN. Сделав выбор, следует нажать клавишу «Далее», при этом и</w:t>
      </w:r>
      <w:r w:rsidR="00D6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возможность вернуться к предыдущему шагу нажатием клавиши «Назад». Выбрав дату и время, следует нажать клавишу «Зарегистрироваться». 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Осуществив регистрацию, появится сообщение о том, что заявка успешно оформлена, ей присвоен номер. Для подтверждения заявки на </w:t>
      </w:r>
      <w:r w:rsidR="00094563" w:rsidRPr="0009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="00094563" w:rsidRPr="0009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отправляется письмо со ссылкой. В случае неполучения письма на почту, например, в случае блокировки IP-адреса отправителя спам-фильтрами, подтвердить заявку можно и в личном кабинете на сайте. (Рис 15.)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18170" cy="2436969"/>
            <wp:effectExtent l="0" t="0" r="0" b="0"/>
            <wp:docPr id="15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8170" cy="24369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15. Успешно оформленная Заявка экспертизы VIN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D068E1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ПОДТВЕРЖДЕНИ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Pr="00794C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ЗАЯВКИ НА ПРОВЕДЕНИЕ ЭКСПЕРТИЗЫ VIN ЧЕРЕЗ ЭЛЕКТРОННУЮ ПОЧТУ ПОЛЬЗОВАТЕЛЯ.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подтверждения Заявки на проведение экспертизы VIN через электронную почту пользователя: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Оформить заявку на сайте в личном кабинете.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Следуя инструкции в сообщении после регистрации заявки на проведении экспертизы VIN (Рис 15.), зайти на электронную почту. В письме-подтверждении пройти по ссылке, заявка будет успешно подтверждена. (Рис 16, 17).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48273" cy="1885026"/>
            <wp:effectExtent l="0" t="0" r="0" b="0"/>
            <wp:docPr id="16" name="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8273" cy="18850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16. Письмо-подтверждение на email пользователя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38641" cy="1438480"/>
            <wp:effectExtent l="0" t="0" r="0" b="0"/>
            <wp:docPr id="17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641" cy="1438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94C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9483" cy="2905543"/>
            <wp:effectExtent l="0" t="0" r="0" b="0"/>
            <wp:docPr id="18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483" cy="2905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17. Подтвержденная заявка на проведение экспертизы VIN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D068E1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0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 w:rsidRPr="00794C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ТМЕН</w:t>
      </w:r>
      <w:r w:rsidRPr="00D0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794C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ЗАЯВКИ НА ПРОВЕДЕНИЕ ЭКСПЕРТИЗЫ VIN ЧЕРЕЗ ЛИЧНЫЙ КАБИНЕТ ПОЛЬЗОВАТЕЛЯ.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отмены заявки на проведение экспертизы VIN через личный кабинет пользователя: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Оформить и подтвердить заявку на проведение экспертизы VIN.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Зайти в личный кабинет пользователя, выбрать заявку, которую необходимо отменить и нажать клавишу «Отменить». Подтвердить удаление заявки клавишей «Удалить». (Рис 18.)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115111" cy="2086267"/>
            <wp:effectExtent l="0" t="0" r="0" b="0"/>
            <wp:docPr id="19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5111" cy="2086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18. Подтверждение удаления заявки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подтверждения удаления заявки на проведение экспертизы VIN, заявка будет отменена.  (Рис 19.)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29218" cy="3905801"/>
            <wp:effectExtent l="0" t="0" r="0" b="0"/>
            <wp:docPr id="20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9218" cy="39058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19. Отмененная заявка на проведение экспертизы VIN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D068E1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ПОДТВЕРЖДЕНИ</w:t>
      </w:r>
      <w:r w:rsidRPr="00D0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Pr="00794C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ЗАЯВКИ НА ПРОВЕДЕНИЕ ЭКСПЕРТИЗЫ VIN ЧЕРЕЗ ЛИЧНЫЙ КАБИНЕТ ПОЛЬЗОВАТЕЛЯ.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 </w:t>
      </w:r>
      <w:r w:rsidR="0009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подтверждения</w:t>
      </w: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на проведение экспертизы VIN через личный кабинет пользователя: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Оформить заявку на проведение </w:t>
      </w:r>
      <w:r w:rsidR="00D0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 VIN.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После регистрации заявки нажать клавишу «В личный кабинет». Выбрать и нажать на оформленной заявке на проведение экспертизы VIN клавишу «Подтвердить». (Рис 20.)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754257" cy="3362325"/>
            <wp:effectExtent l="0" t="0" r="0" b="0"/>
            <wp:docPr id="2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4257" cy="336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20. Выбор подтверждения заявки в личном кабинете пользователя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будет подтверждена.</w:t>
      </w:r>
    </w:p>
    <w:p w:rsidR="00794C93" w:rsidRPr="00794C93" w:rsidRDefault="00794C9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563" w:rsidRPr="00094563" w:rsidRDefault="00094563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Внимание!</w:t>
      </w:r>
    </w:p>
    <w:p w:rsidR="00794C93" w:rsidRPr="00094563" w:rsidRDefault="00D068E1" w:rsidP="0079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794C93" w:rsidRPr="00794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втоматическо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="00794C93" w:rsidRPr="00794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удалени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="00794C93" w:rsidRPr="00794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Заявки на проведение экспертизы VIN </w:t>
      </w:r>
      <w:r w:rsidR="00094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произойдет </w:t>
      </w:r>
      <w:r w:rsidR="00794C93" w:rsidRPr="00794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через 1 час, если она не подтверждена</w:t>
      </w:r>
      <w:r w:rsidR="00094563" w:rsidRPr="00094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</w:p>
    <w:sectPr w:rsidR="00794C93" w:rsidRPr="00094563" w:rsidSect="0013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0753"/>
    <w:multiLevelType w:val="multilevel"/>
    <w:tmpl w:val="6038D5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DB2E64"/>
    <w:multiLevelType w:val="multilevel"/>
    <w:tmpl w:val="E31656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352EBD"/>
    <w:multiLevelType w:val="multilevel"/>
    <w:tmpl w:val="64826EC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8F654D4"/>
    <w:multiLevelType w:val="multilevel"/>
    <w:tmpl w:val="3652466E"/>
    <w:lvl w:ilvl="0">
      <w:start w:val="1"/>
      <w:numFmt w:val="decimal"/>
      <w:pStyle w:val="1"/>
      <w:lvlText w:val="%1."/>
      <w:lvlJc w:val="left"/>
      <w:pPr>
        <w:ind w:left="1211" w:hanging="360"/>
      </w:pPr>
    </w:lvl>
    <w:lvl w:ilvl="1">
      <w:start w:val="1"/>
      <w:numFmt w:val="lowerLetter"/>
      <w:pStyle w:val="2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pStyle w:val="4"/>
      <w:lvlText w:val="%4."/>
      <w:lvlJc w:val="left"/>
      <w:pPr>
        <w:ind w:left="3371" w:hanging="360"/>
      </w:pPr>
    </w:lvl>
    <w:lvl w:ilvl="4">
      <w:start w:val="1"/>
      <w:numFmt w:val="lowerLetter"/>
      <w:pStyle w:val="5"/>
      <w:lvlText w:val="%5."/>
      <w:lvlJc w:val="left"/>
      <w:pPr>
        <w:ind w:left="4091" w:hanging="360"/>
      </w:pPr>
    </w:lvl>
    <w:lvl w:ilvl="5">
      <w:start w:val="1"/>
      <w:numFmt w:val="lowerRoman"/>
      <w:pStyle w:val="6"/>
      <w:lvlText w:val="%6."/>
      <w:lvlJc w:val="right"/>
      <w:pPr>
        <w:ind w:left="4811" w:hanging="180"/>
      </w:pPr>
    </w:lvl>
    <w:lvl w:ilvl="6">
      <w:start w:val="1"/>
      <w:numFmt w:val="decimal"/>
      <w:pStyle w:val="7"/>
      <w:lvlText w:val="%7."/>
      <w:lvlJc w:val="left"/>
      <w:pPr>
        <w:ind w:left="5531" w:hanging="360"/>
      </w:pPr>
    </w:lvl>
    <w:lvl w:ilvl="7">
      <w:start w:val="1"/>
      <w:numFmt w:val="lowerLetter"/>
      <w:pStyle w:val="8"/>
      <w:lvlText w:val="%8."/>
      <w:lvlJc w:val="left"/>
      <w:pPr>
        <w:ind w:left="6251" w:hanging="360"/>
      </w:pPr>
    </w:lvl>
    <w:lvl w:ilvl="8">
      <w:start w:val="1"/>
      <w:numFmt w:val="lowerRoman"/>
      <w:pStyle w:val="9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93"/>
    <w:rsid w:val="00094563"/>
    <w:rsid w:val="00112731"/>
    <w:rsid w:val="00134B66"/>
    <w:rsid w:val="001E4B6A"/>
    <w:rsid w:val="00244574"/>
    <w:rsid w:val="00245FD8"/>
    <w:rsid w:val="002B56AE"/>
    <w:rsid w:val="00324226"/>
    <w:rsid w:val="003A03C5"/>
    <w:rsid w:val="00794C93"/>
    <w:rsid w:val="00821BBB"/>
    <w:rsid w:val="008A0D04"/>
    <w:rsid w:val="00911AC2"/>
    <w:rsid w:val="00A009A7"/>
    <w:rsid w:val="00A0351B"/>
    <w:rsid w:val="00B37272"/>
    <w:rsid w:val="00CF19D4"/>
    <w:rsid w:val="00D03EF1"/>
    <w:rsid w:val="00D068E1"/>
    <w:rsid w:val="00D509BC"/>
    <w:rsid w:val="00D6794C"/>
    <w:rsid w:val="00D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2EBFC-9088-447F-9B3E-09167013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B66"/>
  </w:style>
  <w:style w:type="paragraph" w:styleId="1">
    <w:name w:val="heading 1"/>
    <w:basedOn w:val="a"/>
    <w:next w:val="a"/>
    <w:link w:val="10"/>
    <w:qFormat/>
    <w:rsid w:val="00794C93"/>
    <w:pPr>
      <w:widowControl w:val="0"/>
      <w:numPr>
        <w:numId w:val="4"/>
      </w:numPr>
      <w:spacing w:before="240" w:after="120" w:line="240" w:lineRule="auto"/>
      <w:ind w:left="573" w:hanging="431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4C93"/>
    <w:pPr>
      <w:numPr>
        <w:ilvl w:val="1"/>
        <w:numId w:val="4"/>
      </w:numPr>
      <w:spacing w:before="120" w:after="60" w:line="240" w:lineRule="auto"/>
      <w:ind w:left="284" w:hanging="284"/>
      <w:contextualSpacing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4C93"/>
    <w:pPr>
      <w:widowControl w:val="0"/>
      <w:numPr>
        <w:ilvl w:val="3"/>
        <w:numId w:val="4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94C93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94C93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94C93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94C93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94C93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C93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4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4C9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94C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94C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94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94C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94C93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0945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s://vin.sudexpert.gov.by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Валерьевич Цгоев</dc:creator>
  <cp:lastModifiedBy>309-2</cp:lastModifiedBy>
  <cp:revision>2</cp:revision>
  <dcterms:created xsi:type="dcterms:W3CDTF">2021-06-11T07:10:00Z</dcterms:created>
  <dcterms:modified xsi:type="dcterms:W3CDTF">2021-06-11T07:10:00Z</dcterms:modified>
</cp:coreProperties>
</file>